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C962" w14:textId="2E145A24" w:rsidR="00DC4037" w:rsidRDefault="00DC4037" w:rsidP="00DC4037">
      <w:pPr>
        <w:spacing w:after="0" w:line="360" w:lineRule="auto"/>
        <w:jc w:val="right"/>
        <w:rPr>
          <w:rFonts w:ascii="Calibri" w:eastAsia="Times New Roman" w:hAnsi="Calibri" w:cs="Calibri"/>
          <w:b/>
          <w:kern w:val="0"/>
          <w:sz w:val="36"/>
          <w:szCs w:val="36"/>
          <w:lang w:eastAsia="pl-PL"/>
          <w14:ligatures w14:val="none"/>
        </w:rPr>
      </w:pPr>
      <w:r w:rsidRPr="00460A3F">
        <w:rPr>
          <w:b/>
          <w:bCs/>
          <w:color w:val="ED7D31" w:themeColor="accent2"/>
          <w:sz w:val="24"/>
          <w:szCs w:val="24"/>
        </w:rPr>
        <w:t>Załącznik nr 3 do SWZ</w:t>
      </w:r>
      <w:r w:rsidRPr="00460A3F">
        <w:rPr>
          <w:b/>
          <w:bCs/>
          <w:color w:val="ED7D31" w:themeColor="accent2"/>
          <w:sz w:val="32"/>
          <w:szCs w:val="32"/>
        </w:rPr>
        <w:t xml:space="preserve">  </w:t>
      </w:r>
    </w:p>
    <w:p w14:paraId="2271C758" w14:textId="18F4E931" w:rsidR="0013000A" w:rsidRPr="0013000A" w:rsidRDefault="0013000A" w:rsidP="0013000A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36"/>
          <w:szCs w:val="36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/>
          <w:kern w:val="0"/>
          <w:sz w:val="36"/>
          <w:szCs w:val="36"/>
          <w:lang w:eastAsia="pl-PL"/>
          <w14:ligatures w14:val="none"/>
        </w:rPr>
        <w:t>OPIS PRZEDMIOTU ZAMÓWIENIA</w:t>
      </w:r>
    </w:p>
    <w:p w14:paraId="01F94527" w14:textId="77777777" w:rsidR="0013000A" w:rsidRPr="0013000A" w:rsidRDefault="0013000A" w:rsidP="0013000A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DE95E6" w14:textId="63BB50D9" w:rsidR="0013000A" w:rsidRPr="0013000A" w:rsidRDefault="0013000A" w:rsidP="00E801A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 xml:space="preserve">Wykonanie obowiązkowych </w:t>
      </w:r>
      <w:r w:rsidR="00DC4037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 xml:space="preserve">okresowych kontroli </w:t>
      </w:r>
      <w:r w:rsidRPr="0013000A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technicznych w budynkach zgodnie z Ustawą Prawo budowlane art. 62 ust.1 pkt 2</w:t>
      </w:r>
      <w:r w:rsidRPr="0013000A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zlokalizowanych na terenie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23 Wojskowego Szpitala Uzdrowiskowo – Rehabilitacyjnego SP ZOZ w Lądku - Zdroju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40298341" w14:textId="798F884F" w:rsidR="0013000A" w:rsidRPr="0013000A" w:rsidRDefault="0013000A" w:rsidP="00E801AB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Realizacja zobowiązania spoczywającego na właścicielu lub zarządcy obiektu budowlanego wynikająca z  ustawy Prawo budowlane z dnia 7 lipca 1994 r</w:t>
      </w:r>
      <w:r w:rsidR="000B73FF" w:rsidRPr="000B73FF">
        <w:t xml:space="preserve"> </w:t>
      </w:r>
      <w:r w:rsidR="000B73FF" w:rsidRPr="000B73FF">
        <w:rPr>
          <w:rFonts w:ascii="Calibri" w:eastAsia="Times New Roman" w:hAnsi="Calibri" w:cs="Calibri"/>
          <w:kern w:val="0"/>
          <w:lang w:eastAsia="pl-PL"/>
          <w14:ligatures w14:val="none"/>
        </w:rPr>
        <w:t>(t.j. Dz. U. z 2025 r. poz. 418)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</w:p>
    <w:p w14:paraId="139D3845" w14:textId="77777777" w:rsidR="0013000A" w:rsidRPr="0013000A" w:rsidRDefault="0013000A" w:rsidP="00E801A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Zakres przedmiotowych prac:</w:t>
      </w:r>
    </w:p>
    <w:p w14:paraId="118478E0" w14:textId="77777777" w:rsidR="0013000A" w:rsidRPr="0013000A" w:rsidRDefault="0013000A" w:rsidP="00E801AB">
      <w:pPr>
        <w:numPr>
          <w:ilvl w:val="0"/>
          <w:numId w:val="1"/>
        </w:numPr>
        <w:tabs>
          <w:tab w:val="left" w:pos="7290"/>
        </w:tabs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 xml:space="preserve">przegląd 5-letni obiektów budowlanych wraz z kontrolą </w:t>
      </w:r>
      <w:r w:rsidRPr="0013000A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 xml:space="preserve">instalacji i urządzeń służących ochronie środowiska oraz kontrolą narażenia na </w:t>
      </w:r>
      <w:r w:rsidRPr="0013000A">
        <w:rPr>
          <w:rFonts w:ascii="Calibri" w:eastAsia="Calibri" w:hAnsi="Calibri" w:cs="Calibri"/>
          <w:b/>
          <w:i/>
          <w:kern w:val="0"/>
          <w14:ligatures w14:val="none"/>
        </w:rPr>
        <w:t>szkodliwe wpływy atmosferyczne i niszczące działanie czynników występujących podczas użytkowania obiektu wraz z uwzględnieniem warunków wykonania przeglądu rocznego.</w:t>
      </w:r>
    </w:p>
    <w:p w14:paraId="221DD9A2" w14:textId="77777777" w:rsidR="0013000A" w:rsidRPr="00DC4037" w:rsidRDefault="0013000A" w:rsidP="00E801AB">
      <w:pPr>
        <w:numPr>
          <w:ilvl w:val="0"/>
          <w:numId w:val="1"/>
        </w:numPr>
        <w:tabs>
          <w:tab w:val="left" w:pos="7290"/>
        </w:tabs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>przegląd 5-letni instalacji elektrycznej i piorunochronnej.</w:t>
      </w:r>
    </w:p>
    <w:p w14:paraId="412B144B" w14:textId="41511BCE" w:rsidR="00DC4037" w:rsidRPr="0013000A" w:rsidRDefault="00DC4037" w:rsidP="00E801AB">
      <w:pPr>
        <w:tabs>
          <w:tab w:val="left" w:pos="7290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iCs/>
          <w:kern w:val="0"/>
          <w:lang w:eastAsia="pl-PL"/>
          <w14:ligatures w14:val="none"/>
        </w:rPr>
        <w:t>Wykaz budynków dla których należy wykonać okresowe kontrole techniczne stanowi załącznik nr 1 do OPZ</w:t>
      </w:r>
    </w:p>
    <w:p w14:paraId="6E32CE6D" w14:textId="77777777" w:rsidR="0013000A" w:rsidRPr="0013000A" w:rsidRDefault="0013000A" w:rsidP="00E801AB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E261CBE" w14:textId="77777777" w:rsidR="0013000A" w:rsidRPr="0013000A" w:rsidRDefault="0013000A" w:rsidP="00E801A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Wymagania dotyczące wykonania przeglądów:</w:t>
      </w:r>
    </w:p>
    <w:p w14:paraId="0729634B" w14:textId="13AF891F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Przeglądy należy wykonać zgodnie z ustawą Prawo Budowlane, art. 62 ust. 1 pkt</w:t>
      </w:r>
      <w:r w:rsidR="000B73F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 i 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2</w:t>
      </w:r>
    </w:p>
    <w:p w14:paraId="59D2E58C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przeprowadzonych przeglądów Wykonawca sporządzi szczegółowe protokoły wraz z zaleceniami pokontrolnymi,  zwane dalej dokumentacją. </w:t>
      </w:r>
    </w:p>
    <w:p w14:paraId="0ABD19A2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dostarczy Zamawiającemu dokumentację w wersji papierowej oraz w wersji elektronicznej na nośniku CD w jednym egzemplarzu, w formacie: PDF, DOC (Word). Dostarczona dokumentacja w wersji papierowej będzie starannie oprawiona. </w:t>
      </w:r>
    </w:p>
    <w:p w14:paraId="138D134D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Wykonawca wykona przeglądy obiektów zgodnie z załącznikiem. Poprzez wykonanie przeglądów rozumie się wykonanie na gruncie czynności przeglądowych obiektów w obecności osób odpowiedzialnych wskazanych przez Zamawiającego, dokonanie stosownych wpisów w książkach obiektów budowlanych, ostatecznym przekazaniem dokumentacji  bez wad i zastrzeżeń po przeprowadzeniu procedury sprawdzenia przez Zamawiającego opisanej poniżej.</w:t>
      </w:r>
    </w:p>
    <w:p w14:paraId="262A3456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Dokumentem potwierdzającym odbiór przez Zamawiającego przedmiotu zamówienia będzie podpisany z wynikiem pozytywnym Protokół odbioru końcowego.</w:t>
      </w:r>
    </w:p>
    <w:p w14:paraId="3C268608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Zamawiającemu przysługuje prawo wcześniejszego sprawdzenia prawidłowości wykonania przedmiotu zamówienia przed jego odbiorem. Wykonawca przekaże Zamawiającemu dokumentacje na podstawie Protokołu przekazania. Zamawiający dokona sprawdzenia przekazanej dokumentacji w terminie do 3 dni roboczych od dnia jej przekazania przez Wykonawcę i powiadomi Wykonawcę, czy wykonany przedmiot zamówienia przyjmuje, czy też uzależnia jego przyjęcie od wprowadzenia zmian.</w:t>
      </w:r>
    </w:p>
    <w:p w14:paraId="2CF0C2FD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Wykonawca dokona zmian, o których mowa powyżej, w uzgodnionym przez przedstawicieli Stron terminie (nie dłuższym niż 3 dni robocze) i ponownie przekaże Zamawiającemu dokumentację.</w:t>
      </w:r>
    </w:p>
    <w:p w14:paraId="2B7534D6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Niezwłocznie, nie później niż w terminie 2 dni roboczych od daty przekazania powiadomienia o przyjęciu przedmiotu zamówienia, Strony sporządzą w 2 jednobrzmiących egzemplarzach Protokół odbioru w formie pisemnej.</w:t>
      </w:r>
    </w:p>
    <w:p w14:paraId="4A78AFD0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Miejscem odbioru przedmiotu zamówienia jest siedziba Zamawiającego.</w:t>
      </w:r>
    </w:p>
    <w:p w14:paraId="12FD8FA3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Podpisany z wynikiem pozytywnym Protokół odbioru za wykonane przeglądy będzie stanowił podstawę do wystawienia przez Wykonawcę faktury VAT.</w:t>
      </w:r>
    </w:p>
    <w:p w14:paraId="247C2839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Protokoły sporządzone w wyniku kontroli powinny zawierać określenie:</w:t>
      </w:r>
    </w:p>
    <w:p w14:paraId="4A1FDB89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stanu technicznego elementów budynków objętych kontrolą,</w:t>
      </w:r>
    </w:p>
    <w:p w14:paraId="433605E3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stanu technicznego pozostałych obiektów budowlanych objętych kontrolą,</w:t>
      </w:r>
    </w:p>
    <w:p w14:paraId="0A8CBD9E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rozmiarów zużycia lub uszkodzenia kontrolowanych elementów,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54531C4E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stanu instalacji i urządzeń służących ochronie środowiska</w:t>
      </w:r>
    </w:p>
    <w:p w14:paraId="1371C83C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Calibri" w:hAnsi="Calibri" w:cs="Calibri"/>
          <w:kern w:val="0"/>
          <w14:ligatures w14:val="none"/>
        </w:rPr>
        <w:t>stanu technicznej sprawności elementów budynku, budowli i instalacji narażonych na szkodliwe wpływy atmosferyczne i niszczące działanie czynników występujących podczas użytkowania obiektu.</w:t>
      </w:r>
    </w:p>
    <w:p w14:paraId="0F1B6EDB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zakres robót remontowych i kolejności ich wykonania, wraz z wyliczeniem szacunkowych kosztów w formie kosztorysu uproszczonego</w:t>
      </w:r>
    </w:p>
    <w:p w14:paraId="2A787EDB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ocenę  ogólnego stanu technicznego budynków i obiektów ( oddzielnie dla każdej części składowej tj. kancelaria, lokal mieszkalny ).</w:t>
      </w:r>
    </w:p>
    <w:p w14:paraId="6BA77358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instalacji elektrycznej i piorunochronnej w zakresie stanu sprawności połączeń, osprzętu, zabezpieczeń i środków ochrony od porażeń, oporności izolacji przewodów oraz uziemień instalacji i aparatów,</w:t>
      </w:r>
    </w:p>
    <w:p w14:paraId="1200E45E" w14:textId="77777777" w:rsidR="0013000A" w:rsidRPr="0013000A" w:rsidRDefault="0013000A" w:rsidP="00E801A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zakresu niewykonanych robót remontowych zaleconych do realizacji w protokołach z poprzednich kontroli okresowych,</w:t>
      </w:r>
    </w:p>
    <w:p w14:paraId="55DC47DD" w14:textId="77777777" w:rsidR="0013000A" w:rsidRPr="0013000A" w:rsidRDefault="0013000A" w:rsidP="00E801A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Do przedmiotowych protokołów należy dołączyć dokumentację graficzną i fotograficzną wykonaną w toku kontroli.</w:t>
      </w:r>
    </w:p>
    <w:p w14:paraId="7EBDCC90" w14:textId="348FD2F5" w:rsidR="0013000A" w:rsidRDefault="0013000A" w:rsidP="00E801A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Wykonawca zobowiązany jest posiadać stosowne uprawnienia do wykonywania ww. przeglądów.</w:t>
      </w:r>
      <w:r w:rsidR="000B73F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każdego protokołu należy dołączyć kopię </w:t>
      </w:r>
      <w:r w:rsidR="00B6107F">
        <w:rPr>
          <w:rFonts w:ascii="Calibri" w:eastAsia="Times New Roman" w:hAnsi="Calibri" w:cs="Calibri"/>
          <w:kern w:val="0"/>
          <w:lang w:eastAsia="pl-PL"/>
          <w14:ligatures w14:val="none"/>
        </w:rPr>
        <w:t>stosownych uprawnień osób przeprowadzających kontrolę.</w:t>
      </w:r>
    </w:p>
    <w:p w14:paraId="498BB5AA" w14:textId="77777777" w:rsidR="000B73FF" w:rsidRPr="0013000A" w:rsidRDefault="000B73FF" w:rsidP="00E801AB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5DA400" w14:textId="77777777" w:rsidR="0013000A" w:rsidRPr="0013000A" w:rsidRDefault="0013000A" w:rsidP="00E801A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Termin realizacji.</w:t>
      </w:r>
    </w:p>
    <w:p w14:paraId="6D697F38" w14:textId="1899CD67" w:rsidR="0013000A" w:rsidRPr="0013000A" w:rsidRDefault="0013000A" w:rsidP="00E801AB">
      <w:pPr>
        <w:spacing w:after="0" w:line="240" w:lineRule="auto"/>
        <w:ind w:left="426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Przedmiot zamówienia obejmuje wykonanie przeglądów w terminie </w:t>
      </w:r>
      <w:r w:rsidR="000B73FF">
        <w:rPr>
          <w:rFonts w:ascii="Calibri" w:eastAsia="Times New Roman" w:hAnsi="Calibri" w:cs="Calibri"/>
          <w:kern w:val="0"/>
          <w:lang w:eastAsia="pl-PL"/>
          <w14:ligatures w14:val="none"/>
        </w:rPr>
        <w:t>6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0 dni od daty podpisania umowy.</w:t>
      </w:r>
    </w:p>
    <w:p w14:paraId="034284C7" w14:textId="77777777" w:rsidR="0013000A" w:rsidRPr="0013000A" w:rsidRDefault="0013000A" w:rsidP="00E801A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Wymagania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13000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dotyczące uprawnień i doświadczenia osób, które będą wykonywały przedmiot zamówienia.</w:t>
      </w:r>
    </w:p>
    <w:p w14:paraId="29EC7C78" w14:textId="77777777" w:rsidR="0013000A" w:rsidRPr="0013000A" w:rsidRDefault="0013000A" w:rsidP="00E801AB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zamówienie mogą ubiegać się Wykonawcy, którzy posiadają stosowne uprawnienia bądź dysponują osobami, które posiadają stosowne i aktualne uprawnienia:</w:t>
      </w:r>
    </w:p>
    <w:p w14:paraId="706FC795" w14:textId="77777777" w:rsidR="0013000A" w:rsidRPr="0013000A" w:rsidRDefault="0013000A" w:rsidP="00E801AB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zgodnie z </w:t>
      </w:r>
      <w:r w:rsidRPr="0013000A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 xml:space="preserve"> Ustawą Prawo budowlane art. 62 ust. 4-5 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kontrole, o których mowa w art. 62 ust. 1, z zastrzeżeniem ust. 4–6a, przeprowadzają osoby posiadające uprawnienia budowlane w odpowiedniej specjalności.</w:t>
      </w:r>
    </w:p>
    <w:p w14:paraId="0B48949F" w14:textId="77777777" w:rsidR="0013000A" w:rsidRPr="0013000A" w:rsidRDefault="0013000A" w:rsidP="00E801AB">
      <w:pPr>
        <w:numPr>
          <w:ilvl w:val="0"/>
          <w:numId w:val="6"/>
        </w:numPr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kontrole stanu technicznego instalacji elektrycznych, piorunochronnych i gazowych, o których mowa w Ustawie Prawo budowlane art. 62 ust. 1 pkt 2, mogą przeprowadzać osoby posiadające aktualne kwalifikacje wymagane przy wykonywaniu dozoru nad eksploatacją urządzeń, instalacji oraz sieci energetycznych i gazowych. </w:t>
      </w:r>
    </w:p>
    <w:p w14:paraId="7A7A440B" w14:textId="722B6057" w:rsidR="0013000A" w:rsidRPr="0013000A" w:rsidRDefault="0013000A" w:rsidP="00E801AB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Potwierdzeniem spełnienia warunków udziału w postępowaniu będzie załączenie do oferty </w:t>
      </w:r>
      <w:r w:rsidR="008C56FB" w:rsidRPr="008C56FB">
        <w:rPr>
          <w:rFonts w:ascii="Calibri" w:eastAsia="Times New Roman" w:hAnsi="Calibri" w:cs="Calibri"/>
          <w:color w:val="ED7D31" w:themeColor="accent2"/>
          <w:kern w:val="0"/>
          <w:lang w:eastAsia="pl-PL"/>
          <w14:ligatures w14:val="none"/>
        </w:rPr>
        <w:t xml:space="preserve">oświadczenia </w:t>
      </w:r>
      <w:r w:rsidR="008C56FB">
        <w:rPr>
          <w:rFonts w:ascii="Calibri" w:eastAsia="Times New Roman" w:hAnsi="Calibri" w:cs="Calibri"/>
          <w:color w:val="ED7D31" w:themeColor="accent2"/>
          <w:kern w:val="0"/>
          <w:lang w:eastAsia="pl-PL"/>
          <w14:ligatures w14:val="none"/>
        </w:rPr>
        <w:t xml:space="preserve">o posiadaniu </w:t>
      </w:r>
      <w:r w:rsidRPr="0013000A">
        <w:rPr>
          <w:rFonts w:ascii="Calibri" w:eastAsia="Times New Roman" w:hAnsi="Calibri" w:cs="Calibri"/>
          <w:kern w:val="0"/>
          <w:lang w:eastAsia="pl-PL"/>
          <w14:ligatures w14:val="none"/>
        </w:rPr>
        <w:t>stosownych aktualnych uprawnień do realizacji przedmiotu zamówienia.</w:t>
      </w:r>
    </w:p>
    <w:p w14:paraId="5169CAF6" w14:textId="77777777" w:rsidR="00E801AB" w:rsidRDefault="00E801AB" w:rsidP="00E801AB">
      <w:pPr>
        <w:spacing w:after="0" w:line="240" w:lineRule="auto"/>
        <w:rPr>
          <w:color w:val="ED7D31" w:themeColor="accent2"/>
        </w:rPr>
      </w:pPr>
    </w:p>
    <w:p w14:paraId="17F329C7" w14:textId="77777777" w:rsidR="00E801AB" w:rsidRDefault="00E801AB" w:rsidP="00E801AB">
      <w:pPr>
        <w:spacing w:after="0" w:line="240" w:lineRule="auto"/>
        <w:rPr>
          <w:color w:val="ED7D31" w:themeColor="accent2"/>
        </w:rPr>
      </w:pPr>
    </w:p>
    <w:p w14:paraId="389F93A3" w14:textId="629C0EDD" w:rsidR="002C6C90" w:rsidRPr="00E801AB" w:rsidRDefault="00E801AB" w:rsidP="00E801AB">
      <w:pPr>
        <w:spacing w:after="0" w:line="240" w:lineRule="auto"/>
        <w:rPr>
          <w:color w:val="ED7D31" w:themeColor="accent2"/>
        </w:rPr>
      </w:pPr>
      <w:r w:rsidRPr="00E801AB">
        <w:rPr>
          <w:color w:val="ED7D31" w:themeColor="accent2"/>
        </w:rPr>
        <w:t>Sporządził: Marcin Kochański</w:t>
      </w:r>
    </w:p>
    <w:sectPr w:rsidR="002C6C90" w:rsidRPr="00E801AB" w:rsidSect="00E801AB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2795D" w14:textId="77777777" w:rsidR="00A31DB1" w:rsidRDefault="00A31DB1" w:rsidP="00DC4037">
      <w:pPr>
        <w:spacing w:after="0" w:line="240" w:lineRule="auto"/>
      </w:pPr>
      <w:r>
        <w:separator/>
      </w:r>
    </w:p>
  </w:endnote>
  <w:endnote w:type="continuationSeparator" w:id="0">
    <w:p w14:paraId="024C7FD8" w14:textId="77777777" w:rsidR="00A31DB1" w:rsidRDefault="00A31DB1" w:rsidP="00DC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590806"/>
      <w:docPartObj>
        <w:docPartGallery w:val="Page Numbers (Bottom of Page)"/>
        <w:docPartUnique/>
      </w:docPartObj>
    </w:sdtPr>
    <w:sdtContent>
      <w:p w14:paraId="2387C57D" w14:textId="3C8F25C3" w:rsidR="00E801AB" w:rsidRDefault="00E801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FC29E" w14:textId="77777777" w:rsidR="00E801AB" w:rsidRDefault="00E80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58EC" w14:textId="77777777" w:rsidR="00A31DB1" w:rsidRDefault="00A31DB1" w:rsidP="00DC4037">
      <w:pPr>
        <w:spacing w:after="0" w:line="240" w:lineRule="auto"/>
      </w:pPr>
      <w:r>
        <w:separator/>
      </w:r>
    </w:p>
  </w:footnote>
  <w:footnote w:type="continuationSeparator" w:id="0">
    <w:p w14:paraId="6A8FF13F" w14:textId="77777777" w:rsidR="00A31DB1" w:rsidRDefault="00A31DB1" w:rsidP="00DC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1D6"/>
    <w:multiLevelType w:val="hybridMultilevel"/>
    <w:tmpl w:val="842C2B28"/>
    <w:lvl w:ilvl="0" w:tplc="1ADCD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4C6B"/>
    <w:multiLevelType w:val="hybridMultilevel"/>
    <w:tmpl w:val="DBFE4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A6D14"/>
    <w:multiLevelType w:val="hybridMultilevel"/>
    <w:tmpl w:val="8BD29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86F03"/>
    <w:multiLevelType w:val="hybridMultilevel"/>
    <w:tmpl w:val="42D6928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0915BA2"/>
    <w:multiLevelType w:val="hybridMultilevel"/>
    <w:tmpl w:val="4530D4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0F198D"/>
    <w:multiLevelType w:val="hybridMultilevel"/>
    <w:tmpl w:val="EC3E8D8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7408158">
    <w:abstractNumId w:val="2"/>
  </w:num>
  <w:num w:numId="2" w16cid:durableId="1585071134">
    <w:abstractNumId w:val="0"/>
  </w:num>
  <w:num w:numId="3" w16cid:durableId="982276378">
    <w:abstractNumId w:val="5"/>
  </w:num>
  <w:num w:numId="4" w16cid:durableId="1443958363">
    <w:abstractNumId w:val="3"/>
  </w:num>
  <w:num w:numId="5" w16cid:durableId="1559511999">
    <w:abstractNumId w:val="4"/>
  </w:num>
  <w:num w:numId="6" w16cid:durableId="184085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B"/>
    <w:rsid w:val="000A6968"/>
    <w:rsid w:val="000B73FF"/>
    <w:rsid w:val="0013000A"/>
    <w:rsid w:val="002C6C90"/>
    <w:rsid w:val="00346445"/>
    <w:rsid w:val="00523BCA"/>
    <w:rsid w:val="00595E80"/>
    <w:rsid w:val="008A33AB"/>
    <w:rsid w:val="008C56FB"/>
    <w:rsid w:val="009E6D50"/>
    <w:rsid w:val="00A31DB1"/>
    <w:rsid w:val="00A3571D"/>
    <w:rsid w:val="00B6107F"/>
    <w:rsid w:val="00CF6DB0"/>
    <w:rsid w:val="00DC4037"/>
    <w:rsid w:val="00E801AB"/>
    <w:rsid w:val="00F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CBE1"/>
  <w15:chartTrackingRefBased/>
  <w15:docId w15:val="{859D722F-26AD-4E6C-AB39-354516D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3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3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3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3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3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3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3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3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3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3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3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C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037"/>
  </w:style>
  <w:style w:type="paragraph" w:styleId="Stopka">
    <w:name w:val="footer"/>
    <w:basedOn w:val="Normalny"/>
    <w:link w:val="StopkaZnak"/>
    <w:uiPriority w:val="99"/>
    <w:unhideWhenUsed/>
    <w:rsid w:val="00DC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7</cp:revision>
  <dcterms:created xsi:type="dcterms:W3CDTF">2025-05-30T09:26:00Z</dcterms:created>
  <dcterms:modified xsi:type="dcterms:W3CDTF">2025-06-03T09:38:00Z</dcterms:modified>
</cp:coreProperties>
</file>